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2853055</wp:posOffset>
                </wp:positionH>
                <wp:positionV relativeFrom="paragraph">
                  <wp:posOffset>-152400</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2022 4th International Conference on Mechanical, Aerospace and Automotive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(CMAAE 2022)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65pt;margin-top:-12pt;height:67.45pt;width:352.9pt;z-index:251661312;mso-width-relative:page;mso-height-relative:page;" filled="f" stroked="f" coordsize="21600,21600" o:gfxdata="UEsDBAoAAAAAAIdO4kAAAAAAAAAAAAAAAAAEAAAAZHJzL1BLAwQUAAAACACHTuJAraSPq9wAAAAM&#10;AQAADwAAAGRycy9kb3ducmV2LnhtbE2Py07DMBBF90j8gzVI7Fo7IUFtGqdCkSokBIuWbthNYjeJ&#10;Go9D7D7g63FWZTejObpzbr6+mp6d9eg6SxKiuQCmqbaqo0bC/nMzWwBzHklhb0lL+NEO1sX9XY6Z&#10;shfa6vPONyyEkMtQQuv9kHHu6lYbdHM7aAq3gx0N+rCODVcjXkK46XksxDM32FH40OKgy1bXx93J&#10;SHgrNx+4rWKz+O3L1/fDy/C9/0qlfHyIxAqY11d/g2HSD+pQBKfKnkg51ktIkuVTQCXM4iSUmogo&#10;TSNg1TSJJfAi5/9LFH9QSwMEFAAAAAgAh07iQDQu0fZIAgAAcwQAAA4AAABkcnMvZTJvRG9jLnht&#10;bK1US27bMBDdF+gdCO4byY7t2EbkwI2RokDQBHCLrmmKigTwV5KOlB6gvUFX3XTfc/kcfaRsJ0i7&#10;yKIbash5fDPzZqjzi05Jci+cb4wu6OAkp0RobspG3xX008erN1NKfGC6ZNJoUdAH4enF4vWr89bO&#10;xdDURpbCEZBoP29tQesQ7DzLPK+FYv7EWKHhrIxTLGDr7rLSsRbsSmbDPJ9krXGldYYL73G66p10&#10;z+heQmiqquFiZfhWCR16VickCyjJ1431dJGyrSrBw01VeRGILCgqDWlFENibuGaLcza/c8zWDd+n&#10;wF6SwrOaFGs0gh6pViwwsnXNX1Sq4c54U4UTblTWF5IUQRWD/Jk265pZkWqB1N4eRff/j5Z/uL91&#10;pCkxCQNKNFPo+O7H993P37tf3wjOIFBr/Ry4tQUydG9NB/Dh3OMw1t1VTsUvKiLwn57N8tmYkgdA&#10;h9P8DHZSWnSBcPhHo+lgeoomcCCm48lkkADZI5F1PrwTRpFoFNShk0lgdn/tA7gAPUBiXG2uGilT&#10;DKlJW9DJ6ThPF44e3JAaF2M5fdrRCt2m29e4MeUDSnSmnxJv+VWD4NfMh1vmMBbIFw8n3GCppEEQ&#10;s7coqY37+q/ziEe34KWkxZgV1H/ZMicoke81+jgbjEZxLtNmND4bYuOeejZPPXqrLg0mGa1CdsmM&#10;+CAPZuWM+oz3tYxR4WKaI3ZBw8G8DP3w431ysVwmECbRsnCt15ZH6l7O5TaYqklKR5l6bfbqYRZT&#10;A/bvJg77031CPf4rF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raSPq9wAAAAMAQAADwAAAAAA&#10;AAABACAAAAAiAAAAZHJzL2Rvd25yZXYueG1sUEsBAhQAFAAAAAgAh07iQDQu0fZIAgAAcwQAAA4A&#10;AAAAAAAAAQAgAAAAKwEAAGRycy9lMm9Eb2MueG1sUEsFBgAAAAAGAAYAWQEAAOU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14:textFill>
                            <w14:solidFill>
                              <w14:schemeClr w14:val="bg1"/>
                            </w14:solidFill>
                          </w14:textFill>
                        </w:rPr>
                        <w:t>2022 4th International Conference on Mechanical, Aerospace and Automotive Engineering</w:t>
                      </w:r>
                      <w:r>
                        <w:rPr>
                          <w:rFonts w:hint="eastAsia" w:ascii="Segoe UI" w:hAnsi="Segoe UI" w:cs="Segoe UI"/>
                          <w:b/>
                          <w:bCs/>
                          <w:color w:val="FFFFFF" w:themeColor="background1"/>
                          <w:sz w:val="24"/>
                          <w:szCs w:val="24"/>
                          <w:lang w:val="en-US" w:eastAsia="zh-CN"/>
                          <w14:textFill>
                            <w14:solidFill>
                              <w14:schemeClr w14:val="bg1"/>
                            </w14:solidFill>
                          </w14:textFill>
                        </w:rPr>
                        <w:t xml:space="preserve"> </w:t>
                      </w:r>
                    </w:p>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default" w:eastAsiaTheme="minorEastAsia"/>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(CMAAE 2022)</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4283075</wp:posOffset>
                </wp:positionH>
                <wp:positionV relativeFrom="paragraph">
                  <wp:posOffset>182245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37.25pt;margin-top:14.3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GjIVhdkAAAAJ&#10;AQAADwAAAGRycy9kb3ducmV2LnhtbE2PsU7DMBCGdyTewTokNmqnapsm5NIBUYTUARpY2NzYxFHj&#10;c2S7bXh73AnGu/v03/dXm8kO7Kx96B0hZDMBTFPrVE8dwufH9mENLERJSg6ONMKPDrCpb28qWSp3&#10;ob0+N7FjKYRCKRFMjGPJeWiNtjLM3Kgp3b6dtzKm0XdceXlJ4XbgcyFW3Mqe0gcjR/1kdHtsThZh&#10;98yXL631X81RFO9ds92/vk0G8f4uE4/Aop7iHwxX/aQOdXI6uBOpwAaEVb5YJhRhvs6BJaAosrQ4&#10;IOSLHHhd8f8N6l9QSwMEFAAAAAgAh07iQKGnpjMpAgAAUwQAAA4AAABkcnMvZTJvRG9jLnhtbK1U&#10;wW7bMAy9D9g/CLovdoxkTYw4RZegw4BuHdDuA2RZjoVJoiYpsbOvHyW7WdBdepgPgihSj3yPlDe3&#10;g1bkJJyXYCo6n+WUCMOhkeZQ0R/P9x9WlPjATMMUGFHRs/D0dvv+3aa3pSigA9UIRxDE+LK3Fe1C&#10;sGWWed4JzfwMrDDobMFpFtB0h6xxrEd0rbIizz9mPbjGOuDCezzdj046Ibq3AELbSi72wI9amDCi&#10;OqFYQEq+k9bTbaq2bQUPj23rRSCqosg0pBWT4L6Oa7bdsPLgmO0kn0pgbynhFSfNpMGkF6g9C4wc&#10;nfwHSkvuwEMbZhx0NhJJiiCLef5Km6eOWZG4oNTeXkT3/w+Wfzt9d0Q2FS3mN5QYprHlz2II5BMM&#10;pIj69NaXGPZkMTAMeIxTk7h6+wD8pycGdh0zB3HnHPSdYA3WN483s6urI46PIHX/FRpMw44BEtDQ&#10;Oh3FQzkIomNvzpfexFI4HqI8xXqJLo6+Yl3M89S8jJUvt63z4bMATeKmog57n9DZ6cGHWA0rX0Ji&#10;MgP3UqnUf2VIX9H1sliOvEDJJjpjmHeHeqccOTGcoFW+yi95/XWYlgFfhZI6BsUv8WelMpMMkfmo&#10;QRjqYZK1huaMgjgY5xJfJW46cL8p6XEmK+p/HZkTlKgvBkVdzxeLOMTJWCxvCjTctae+9jDDEaqi&#10;gZJxuwtp8Efydyh+K5MusUtjJVOtOGtJruldxGG+tlPU33/B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MhWF2QAAAAkBAAAPAAAAAAAAAAEAIAAAACIAAABkcnMvZG93bnJldi54bWxQSwECFAAU&#10;AAAACACHTuJAoaemMykCAABTBAAADgAAAAAAAAABACAAAAAoAQAAZHJzL2Uyb0RvYy54bWxQSwUG&#10;AAAAAAYABgBZAQAAwwU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ascii="Segoe UI" w:hAnsi="Segoe UI" w:cs="Segoe UI"/>
                <w:b/>
                <w:bCs/>
                <w:color w:val="968721"/>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Remote</w:t>
            </w:r>
            <w:r>
              <w:rPr>
                <w:rFonts w:hint="eastAsia" w:ascii="等线" w:hAnsi="等线" w:eastAsia="等线" w:cs="Segoe UI"/>
                <w:color w:val="968721"/>
                <w:sz w:val="24"/>
                <w:lang w:val="en-US" w:eastAsia="zh-CN"/>
              </w:rPr>
              <w:t xml:space="preserve"> </w:t>
            </w:r>
            <w:r>
              <w:rPr>
                <w:rFonts w:ascii="Segoe UI" w:hAnsi="Segoe UI" w:cs="Segoe UI"/>
                <w:color w:val="968721"/>
                <w:sz w:val="24"/>
              </w:rPr>
              <w:t>Video</w:t>
            </w:r>
            <w:r>
              <w:rPr>
                <w:rFonts w:hint="eastAsia" w:ascii="Segoe UI" w:hAnsi="Segoe UI" w:cs="Segoe UI"/>
                <w:color w:val="968721"/>
                <w:sz w:val="24"/>
                <w:lang w:val="en-US" w:eastAsia="zh-CN"/>
              </w:rPr>
              <w:t xml:space="preserve"> </w:t>
            </w:r>
            <w:r>
              <w:rPr>
                <w:rFonts w:hint="eastAsia" w:ascii="等线" w:hAnsi="等线" w:eastAsia="等线" w:cs="Segoe UI"/>
                <w:color w:val="968721"/>
                <w:sz w:val="24"/>
              </w:rPr>
              <w:sym w:font="Wingdings 2" w:char="00A3"/>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r>
              <w:rPr>
                <w:rFonts w:hint="eastAsia" w:ascii="Segoe UI" w:hAnsi="Segoe UI" w:cs="Segoe UI"/>
                <w:color w:val="968721"/>
                <w:sz w:val="24"/>
                <w:lang w:val="en-US" w:eastAsia="zh-CN"/>
              </w:rPr>
              <w:t xml:space="preserve">Pre-recorded </w:t>
            </w:r>
            <w:r>
              <w:rPr>
                <w:rFonts w:ascii="Segoe UI" w:hAnsi="Segoe UI" w:cs="Segoe UI"/>
                <w:color w:val="968721"/>
                <w:sz w:val="24"/>
              </w:rPr>
              <w:t>Video</w:t>
            </w:r>
            <w:r>
              <w:rPr>
                <w:rFonts w:hint="eastAsia" w:ascii="Segoe UI" w:hAnsi="Segoe UI" w:cs="Segoe UI"/>
                <w:color w:val="968721"/>
                <w:sz w:val="24"/>
                <w:lang w:val="en-US" w:eastAsia="zh-CN"/>
              </w:rPr>
              <w:t xml:space="preserve"> </w:t>
            </w:r>
            <w:r>
              <w:rPr>
                <w:rFonts w:hint="eastAsia" w:ascii="等线" w:hAnsi="等线" w:eastAsia="等线" w:cs="Segoe UI"/>
                <w:color w:val="968721"/>
                <w:sz w:val="24"/>
              </w:rPr>
              <w:sym w:font="Wingdings 2" w:char="00A3"/>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2"/>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Jun</w:t>
            </w:r>
            <w:r>
              <w:rPr>
                <w:rFonts w:ascii="Calibri" w:hAnsi="Calibri Light" w:cs="Calibri Light"/>
                <w:b w:val="0"/>
                <w:bCs w:val="0"/>
                <w:color w:val="968721"/>
              </w:rPr>
              <w:t>.</w:t>
            </w:r>
            <w:r>
              <w:rPr>
                <w:rFonts w:hint="eastAsia" w:ascii="Calibri" w:hAnsi="Calibri Light" w:cs="Calibri Light"/>
                <w:b w:val="0"/>
                <w:bCs w:val="0"/>
                <w:color w:val="968721"/>
                <w:lang w:val="en-US" w:eastAsia="zh-CN"/>
              </w:rPr>
              <w:t>30</w:t>
            </w:r>
            <w:r>
              <w:rPr>
                <w:rFonts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Sep</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17</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 xml:space="preserve">(After </w:t>
            </w:r>
            <w:r>
              <w:rPr>
                <w:rFonts w:hint="eastAsia" w:ascii="Calibri" w:hAnsi="Calibri Light" w:cs="Calibri Light"/>
                <w:b w:val="0"/>
                <w:bCs w:val="0"/>
                <w:color w:val="968721"/>
                <w:lang w:val="en-US" w:eastAsia="zh-CN"/>
              </w:rPr>
              <w:t>Sep</w:t>
            </w:r>
            <w:r>
              <w:rPr>
                <w:rFonts w:ascii="Calibri" w:hAnsi="Calibri Light" w:cs="Calibri Light"/>
                <w:b w:val="0"/>
                <w:bCs w:val="0"/>
                <w:color w:val="968721"/>
              </w:rPr>
              <w:t xml:space="preserve">. </w:t>
            </w:r>
            <w:r>
              <w:rPr>
                <w:rFonts w:hint="eastAsia" w:ascii="Calibri" w:hAnsi="Calibri Light" w:cs="Calibri Light"/>
                <w:b w:val="0"/>
                <w:bCs w:val="0"/>
                <w:color w:val="968721"/>
                <w:lang w:val="en-US" w:eastAsia="zh-CN"/>
              </w:rPr>
              <w:t>17</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520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Dec</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2-4</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r>
      <w:tr>
        <w:tblPrEx>
          <w:tblCellMar>
            <w:top w:w="0" w:type="dxa"/>
            <w:left w:w="108" w:type="dxa"/>
            <w:bottom w:w="0" w:type="dxa"/>
            <w:right w:w="108" w:type="dxa"/>
          </w:tblCellMar>
        </w:tblPrEx>
        <w:trPr>
          <w:trHeight w:val="577"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Calibri" w:hAnsi="Calibri Light" w:cs="Calibri Light"/>
                <w:color w:val="968721"/>
              </w:rPr>
            </w:pPr>
            <w:r>
              <w:rPr>
                <w:rFonts w:hint="eastAsia" w:ascii="Segoe UI" w:hAnsi="Segoe UI" w:cs="Segoe UI"/>
                <w:b/>
                <w:bCs/>
                <w:color w:val="968721"/>
                <w:sz w:val="22"/>
                <w:szCs w:val="22"/>
                <w:lang w:val="en-US" w:eastAsia="zh-CN"/>
              </w:rPr>
              <w:t>Online Conference</w:t>
            </w:r>
          </w:p>
        </w:tc>
      </w:tr>
      <w:tr>
        <w:tblPrEx>
          <w:tblCellMar>
            <w:top w:w="0" w:type="dxa"/>
            <w:left w:w="108" w:type="dxa"/>
            <w:bottom w:w="0" w:type="dxa"/>
            <w:right w:w="108" w:type="dxa"/>
          </w:tblCellMar>
        </w:tblPrEx>
        <w:trPr>
          <w:trHeight w:val="565"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Online </w:t>
            </w:r>
            <w:r>
              <w:rPr>
                <w:rFonts w:ascii="Calibri" w:hAnsi="Calibri Light" w:cs="Calibri Light"/>
                <w:color w:val="968721"/>
              </w:rPr>
              <w:t>Presentation</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9</w:t>
            </w:r>
            <w:r>
              <w:rPr>
                <w:rFonts w:ascii="Calibri" w:hAnsi="Calibri Light" w:cs="Calibri Light"/>
                <w:color w:val="968721"/>
              </w:rPr>
              <w:t>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42</w:t>
            </w:r>
            <w:r>
              <w:rPr>
                <w:rFonts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8</w:t>
            </w:r>
            <w:r>
              <w:rPr>
                <w:rFonts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30</w:t>
            </w:r>
            <w:r>
              <w:rPr>
                <w:rFonts w:ascii="Calibri" w:hAnsi="Calibri Light" w:cs="Calibri Light"/>
                <w:color w:val="968721"/>
              </w:rPr>
              <w:t>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200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 xml:space="preserve">Access to meetings sessions on </w:t>
            </w:r>
            <w:r>
              <w:rPr>
                <w:rFonts w:hint="eastAsia" w:ascii="Calibri" w:hAnsi="Calibri Light" w:cs="Calibri Light"/>
                <w:b w:val="0"/>
                <w:bCs w:val="0"/>
                <w:i/>
                <w:iCs/>
                <w:color w:val="968721"/>
                <w:lang w:val="en-US" w:eastAsia="zh-CN"/>
              </w:rPr>
              <w:t>Dec</w:t>
            </w:r>
            <w:r>
              <w:rPr>
                <w:rFonts w:ascii="Calibri" w:hAnsi="Calibri Light" w:cs="Calibri Light"/>
                <w:b w:val="0"/>
                <w:bCs w:val="0"/>
                <w:i/>
                <w:iCs/>
                <w:color w:val="968721"/>
              </w:rPr>
              <w:t xml:space="preserve">. </w:t>
            </w:r>
            <w:r>
              <w:rPr>
                <w:rFonts w:hint="eastAsia" w:ascii="Calibri" w:hAnsi="Calibri Light" w:cs="Calibri Light"/>
                <w:b w:val="0"/>
                <w:bCs w:val="0"/>
                <w:i/>
                <w:iCs/>
                <w:color w:val="968721"/>
                <w:lang w:val="en-US" w:eastAsia="zh-CN"/>
              </w:rPr>
              <w:t>2-4</w:t>
            </w:r>
            <w:r>
              <w:rPr>
                <w:rFonts w:ascii="Calibri" w:hAnsi="Calibri Light" w:cs="Calibri Light"/>
                <w:b w:val="0"/>
                <w:bCs w:val="0"/>
                <w:i/>
                <w:iCs/>
                <w:color w:val="968721"/>
              </w:rPr>
              <w:t xml:space="preserve">; Publication of one full paper; Free coffee breaks, lunch and dinner on </w:t>
            </w:r>
            <w:r>
              <w:rPr>
                <w:rFonts w:hint="eastAsia" w:ascii="Calibri" w:hAnsi="Calibri Light" w:cs="Calibri Light"/>
                <w:b w:val="0"/>
                <w:bCs w:val="0"/>
                <w:i/>
                <w:iCs/>
                <w:color w:val="968721"/>
                <w:lang w:val="en-US" w:eastAsia="zh-CN"/>
              </w:rPr>
              <w:t>Dec</w:t>
            </w:r>
            <w:r>
              <w:rPr>
                <w:rFonts w:ascii="Calibri" w:hAnsi="Calibri Light" w:cs="Calibri Light"/>
                <w:b w:val="0"/>
                <w:bCs w:val="0"/>
                <w:i/>
                <w:iCs/>
                <w:color w:val="968721"/>
              </w:rPr>
              <w:t>.</w:t>
            </w:r>
            <w:r>
              <w:rPr>
                <w:rFonts w:hint="eastAsia" w:ascii="Calibri" w:hAnsi="Calibri Light" w:cs="Calibri Light"/>
                <w:b w:val="0"/>
                <w:bCs w:val="0"/>
                <w:i/>
                <w:iCs/>
                <w:color w:val="968721"/>
                <w:lang w:val="en-US" w:eastAsia="zh-CN"/>
              </w:rPr>
              <w:t xml:space="preserve"> 3</w:t>
            </w:r>
            <w:r>
              <w:rPr>
                <w:rFonts w:ascii="Calibri" w:hAnsi="Calibri Light" w:cs="Calibri Light"/>
                <w:b w:val="0"/>
                <w:bCs w:val="0"/>
                <w:i/>
                <w:iCs/>
                <w:color w:val="968721"/>
              </w:rPr>
              <w:t>;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CMAAE</w:t>
            </w:r>
            <w:r>
              <w:rPr>
                <w:rFonts w:hint="eastAsia" w:ascii="Calibri" w:hAnsi="Calibri Light" w:cs="Calibri Light"/>
                <w:b w:val="0"/>
                <w:bCs w:val="0"/>
                <w:i/>
                <w:iCs/>
                <w:color w:val="968721"/>
              </w:rPr>
              <w:t xml:space="preserve"> 2022,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bookmarkStart w:id="0" w:name="_GoBack"/>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val="0"/>
                <w:bCs w:val="0"/>
                <w:i/>
                <w:iCs/>
                <w:color w:val="968721"/>
                <w:lang w:val="en-US" w:eastAsia="zh-CN"/>
              </w:rPr>
              <w:t>cmaae</w:t>
            </w:r>
            <w:r>
              <w:rPr>
                <w:rFonts w:hint="eastAsia" w:ascii="Calibri" w:hAnsi="Calibri Light" w:cs="Calibri Light"/>
                <w:b w:val="0"/>
                <w:bCs w:val="0"/>
                <w:i/>
                <w:iCs/>
                <w:color w:val="968721"/>
              </w:rPr>
              <w:t>@hksra.org</w:t>
            </w:r>
            <w:bookmarkEnd w:id="0"/>
            <w:r>
              <w:rPr>
                <w:rFonts w:hint="eastAsia" w:ascii="Calibri" w:hAnsi="Calibri Light" w:cs="Calibri Light"/>
                <w:b w:val="0"/>
                <w:bCs w:val="0"/>
                <w:i/>
                <w:iCs/>
                <w:color w:val="9687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1312" behindDoc="1" locked="0" layoutInCell="1" allowOverlap="1">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15"/>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before="120" w:after="0" w:line="324" w:lineRule="auto"/>
              <w:ind w:left="426"/>
              <w:jc w:val="center"/>
              <w:rPr>
                <w:rFonts w:ascii="Calibri"/>
                <w:b/>
                <w:bCs w:val="0"/>
                <w:color w:val="968721"/>
              </w:rPr>
            </w:pPr>
            <w:r>
              <w:rPr>
                <w:b/>
                <w:bCs/>
                <w:color w:val="968721"/>
              </w:rPr>
              <w:drawing>
                <wp:inline distT="0" distB="0" distL="114300" distR="114300">
                  <wp:extent cx="4883785" cy="3077845"/>
                  <wp:effectExtent l="0" t="0" r="12065" b="825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4883785" cy="3077845"/>
                          </a:xfrm>
                          <a:prstGeom prst="rect">
                            <a:avLst/>
                          </a:prstGeom>
                          <a:noFill/>
                          <a:ln>
                            <a:noFill/>
                          </a:ln>
                        </pic:spPr>
                      </pic:pic>
                    </a:graphicData>
                  </a:graphic>
                </wp:inline>
              </w:drawing>
            </w: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tcBorders>
              <w:top w:val="nil"/>
              <w:left w:val="nil"/>
              <w:bottom w:val="nil"/>
              <w:right w:val="nil"/>
            </w:tcBorders>
          </w:tcPr>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-742950</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 xml:space="preserve">Please compile and return the </w:t>
            </w:r>
            <w:r>
              <w:rPr>
                <w:rStyle w:val="10"/>
                <w:rFonts w:ascii="Calibri"/>
                <w:color w:val="968721"/>
              </w:rPr>
              <w:fldChar w:fldCharType="begin"/>
            </w:r>
            <w:r>
              <w:rPr>
                <w:rStyle w:val="10"/>
                <w:rFonts w:ascii="Calibri"/>
                <w:color w:val="968721"/>
              </w:rPr>
              <w:instrText xml:space="preserve"> HYPERLINK "https://www.cmaae.org/ueditor/php/upload/file/20220323/1648019701838674.doc" </w:instrText>
            </w:r>
            <w:r>
              <w:rPr>
                <w:rStyle w:val="10"/>
                <w:rFonts w:ascii="Calibri"/>
                <w:color w:val="968721"/>
              </w:rPr>
              <w:fldChar w:fldCharType="separate"/>
            </w:r>
            <w:r>
              <w:rPr>
                <w:rStyle w:val="10"/>
                <w:rFonts w:ascii="Calibri"/>
                <w:color w:val="968721"/>
              </w:rPr>
              <w:t>Membership Form</w:t>
            </w:r>
            <w:r>
              <w:rPr>
                <w:rStyle w:val="10"/>
                <w:rFonts w:ascii="Calibri"/>
                <w:color w:val="968721"/>
              </w:rPr>
              <w:fldChar w:fldCharType="end"/>
            </w:r>
            <w:r>
              <w:rPr>
                <w:rFonts w:ascii="Calibri"/>
                <w:color w:val="968721"/>
                <w:u w:val="single"/>
              </w:rPr>
              <w:t xml:space="preserve"> </w:t>
            </w:r>
            <w:r>
              <w:rPr>
                <w:rFonts w:ascii="Calibri"/>
                <w:color w:val="968721"/>
              </w:rPr>
              <w:t xml:space="preserve">along with your CV to </w:t>
            </w:r>
            <w:r>
              <w:fldChar w:fldCharType="begin"/>
            </w:r>
            <w:r>
              <w:instrText xml:space="preserve"> HYPERLINK "mailto:membership@hksra.org" </w:instrText>
            </w:r>
            <w:r>
              <w:fldChar w:fldCharType="separate"/>
            </w:r>
            <w:r>
              <w:rPr>
                <w:rStyle w:val="10"/>
                <w:rFonts w:ascii="Calibri"/>
                <w:color w:val="968721"/>
              </w:rPr>
              <w:t>membership@</w:t>
            </w:r>
            <w:r>
              <w:rPr>
                <w:rStyle w:val="10"/>
                <w:rFonts w:hint="eastAsia" w:ascii="Calibri"/>
                <w:color w:val="968721"/>
              </w:rPr>
              <w:t>hksra</w:t>
            </w:r>
            <w:r>
              <w:rPr>
                <w:rStyle w:val="10"/>
                <w:rFonts w:ascii="Calibri"/>
                <w:color w:val="968721"/>
              </w:rPr>
              <w:t>.</w:t>
            </w:r>
            <w:r>
              <w:rPr>
                <w:rStyle w:val="10"/>
                <w:rFonts w:hint="eastAsia" w:ascii="Calibri"/>
                <w:color w:val="968721"/>
              </w:rPr>
              <w:t>org</w:t>
            </w:r>
            <w:r>
              <w:rPr>
                <w:rStyle w:val="10"/>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inline distT="0" distB="0" distL="114935" distR="114935">
                  <wp:extent cx="967740" cy="1530985"/>
                  <wp:effectExtent l="0" t="0" r="3810" b="12065"/>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74170" cy="1540419"/>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CMAAE 2022 Organizing Committee</w:t>
      </w:r>
    </w:p>
    <w:p>
      <w:pPr>
        <w:spacing w:after="0" w:line="480" w:lineRule="auto"/>
        <w:ind w:left="426"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Beijing</w:t>
      </w:r>
    </w:p>
    <w:p>
      <w:pPr>
        <w:tabs>
          <w:tab w:val="left" w:pos="920"/>
        </w:tabs>
        <w:bidi w:val="0"/>
        <w:jc w:val="left"/>
        <w:rPr>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0MWYyNjFhY2MyM2MzYzI4OTQ0NWNjMDdkOGRhYm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D27672"/>
    <w:rsid w:val="00F058F6"/>
    <w:rsid w:val="00F405CF"/>
    <w:rsid w:val="02C170CB"/>
    <w:rsid w:val="02F83A9F"/>
    <w:rsid w:val="03167099"/>
    <w:rsid w:val="039C0FB3"/>
    <w:rsid w:val="04465DED"/>
    <w:rsid w:val="045973AC"/>
    <w:rsid w:val="04F9468A"/>
    <w:rsid w:val="05C70E9C"/>
    <w:rsid w:val="06807F45"/>
    <w:rsid w:val="070D6D82"/>
    <w:rsid w:val="0A22681A"/>
    <w:rsid w:val="0AE0655C"/>
    <w:rsid w:val="0CEF17A8"/>
    <w:rsid w:val="127E28E2"/>
    <w:rsid w:val="134A4EBA"/>
    <w:rsid w:val="15C05042"/>
    <w:rsid w:val="15FF448E"/>
    <w:rsid w:val="16640041"/>
    <w:rsid w:val="16670BD8"/>
    <w:rsid w:val="17706FD3"/>
    <w:rsid w:val="1773582D"/>
    <w:rsid w:val="19882298"/>
    <w:rsid w:val="19CB6B34"/>
    <w:rsid w:val="1ABF7F3C"/>
    <w:rsid w:val="1AFD2812"/>
    <w:rsid w:val="1B9E2247"/>
    <w:rsid w:val="1C427076"/>
    <w:rsid w:val="1CFC34C1"/>
    <w:rsid w:val="1E8B2680"/>
    <w:rsid w:val="20266E04"/>
    <w:rsid w:val="21D03917"/>
    <w:rsid w:val="224407AF"/>
    <w:rsid w:val="22B3482A"/>
    <w:rsid w:val="23A75A11"/>
    <w:rsid w:val="23C30A9D"/>
    <w:rsid w:val="23F01166"/>
    <w:rsid w:val="24482D50"/>
    <w:rsid w:val="24572F93"/>
    <w:rsid w:val="279D33B3"/>
    <w:rsid w:val="29F574D6"/>
    <w:rsid w:val="2A3B7583"/>
    <w:rsid w:val="2AA90D5B"/>
    <w:rsid w:val="2AF07C9E"/>
    <w:rsid w:val="2C471F68"/>
    <w:rsid w:val="2E145B34"/>
    <w:rsid w:val="2F252CC5"/>
    <w:rsid w:val="304402DB"/>
    <w:rsid w:val="30D27EBC"/>
    <w:rsid w:val="31927ECA"/>
    <w:rsid w:val="322E7A29"/>
    <w:rsid w:val="339B350B"/>
    <w:rsid w:val="33E62DDC"/>
    <w:rsid w:val="34A17A33"/>
    <w:rsid w:val="35020CF9"/>
    <w:rsid w:val="35BF6BEA"/>
    <w:rsid w:val="386A525B"/>
    <w:rsid w:val="3882184F"/>
    <w:rsid w:val="399C095C"/>
    <w:rsid w:val="3AF81D9F"/>
    <w:rsid w:val="3DDA2813"/>
    <w:rsid w:val="3E1E6731"/>
    <w:rsid w:val="3E3208A1"/>
    <w:rsid w:val="3F053A61"/>
    <w:rsid w:val="3F5B7984"/>
    <w:rsid w:val="409F15FF"/>
    <w:rsid w:val="41044D3A"/>
    <w:rsid w:val="41336712"/>
    <w:rsid w:val="449E7560"/>
    <w:rsid w:val="44B70F00"/>
    <w:rsid w:val="463B60B2"/>
    <w:rsid w:val="465768B0"/>
    <w:rsid w:val="47E151EE"/>
    <w:rsid w:val="48A624CE"/>
    <w:rsid w:val="498700F0"/>
    <w:rsid w:val="4C7C4B97"/>
    <w:rsid w:val="4D7D140D"/>
    <w:rsid w:val="503F796E"/>
    <w:rsid w:val="518C60C3"/>
    <w:rsid w:val="53B35B89"/>
    <w:rsid w:val="54065CB8"/>
    <w:rsid w:val="55325FED"/>
    <w:rsid w:val="566B779F"/>
    <w:rsid w:val="57545502"/>
    <w:rsid w:val="57E7388C"/>
    <w:rsid w:val="57F16C7F"/>
    <w:rsid w:val="59AB3528"/>
    <w:rsid w:val="5A427419"/>
    <w:rsid w:val="5B77749C"/>
    <w:rsid w:val="5BD42177"/>
    <w:rsid w:val="5C2313A4"/>
    <w:rsid w:val="5E3878A9"/>
    <w:rsid w:val="5E392296"/>
    <w:rsid w:val="5E677C9B"/>
    <w:rsid w:val="5F831334"/>
    <w:rsid w:val="5FC6687A"/>
    <w:rsid w:val="605C4EB2"/>
    <w:rsid w:val="60870181"/>
    <w:rsid w:val="60FB6D05"/>
    <w:rsid w:val="611B37BA"/>
    <w:rsid w:val="61761FA3"/>
    <w:rsid w:val="61840B64"/>
    <w:rsid w:val="625422E5"/>
    <w:rsid w:val="632B4DA6"/>
    <w:rsid w:val="638051A8"/>
    <w:rsid w:val="65A05690"/>
    <w:rsid w:val="6635713E"/>
    <w:rsid w:val="67790C1B"/>
    <w:rsid w:val="68064081"/>
    <w:rsid w:val="69D904A1"/>
    <w:rsid w:val="6A511EFA"/>
    <w:rsid w:val="6AA55E35"/>
    <w:rsid w:val="6B3E7DF1"/>
    <w:rsid w:val="6CB56076"/>
    <w:rsid w:val="6CBA74DD"/>
    <w:rsid w:val="6CDF3526"/>
    <w:rsid w:val="6EBE084F"/>
    <w:rsid w:val="6EFE104D"/>
    <w:rsid w:val="6FF367E3"/>
    <w:rsid w:val="72A91A40"/>
    <w:rsid w:val="732850D3"/>
    <w:rsid w:val="73D2750D"/>
    <w:rsid w:val="73EE127E"/>
    <w:rsid w:val="7461643C"/>
    <w:rsid w:val="767B3468"/>
    <w:rsid w:val="76870A83"/>
    <w:rsid w:val="771A18F7"/>
    <w:rsid w:val="783B47F8"/>
    <w:rsid w:val="785030F6"/>
    <w:rsid w:val="789133BB"/>
    <w:rsid w:val="78BC301E"/>
    <w:rsid w:val="7A8C5889"/>
    <w:rsid w:val="7C573B71"/>
    <w:rsid w:val="7D4A280A"/>
    <w:rsid w:val="7DA31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spacing w:line="240" w:lineRule="auto"/>
    </w:pPr>
    <w:rPr>
      <w:sz w:val="20"/>
      <w:szCs w:val="20"/>
    </w:rPr>
  </w:style>
  <w:style w:type="paragraph" w:styleId="4">
    <w:name w:val="footer"/>
    <w:basedOn w:val="1"/>
    <w:link w:val="17"/>
    <w:unhideWhenUsed/>
    <w:qFormat/>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table" w:customStyle="1" w:styleId="12">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文字 字符"/>
    <w:basedOn w:val="9"/>
    <w:link w:val="3"/>
    <w:semiHidden/>
    <w:qFormat/>
    <w:uiPriority w:val="99"/>
    <w:rPr>
      <w:kern w:val="2"/>
      <w:sz w:val="20"/>
      <w:szCs w:val="20"/>
    </w:rPr>
  </w:style>
  <w:style w:type="character" w:customStyle="1" w:styleId="14">
    <w:name w:val="批注主题 字符"/>
    <w:basedOn w:val="13"/>
    <w:link w:val="6"/>
    <w:semiHidden/>
    <w:qFormat/>
    <w:uiPriority w:val="99"/>
    <w:rPr>
      <w:b/>
      <w:bCs/>
      <w:kern w:val="2"/>
      <w:sz w:val="20"/>
      <w:szCs w:val="20"/>
    </w:rPr>
  </w:style>
  <w:style w:type="table" w:customStyle="1" w:styleId="15">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页眉 字符"/>
    <w:basedOn w:val="9"/>
    <w:link w:val="5"/>
    <w:qFormat/>
    <w:uiPriority w:val="99"/>
    <w:rPr>
      <w:kern w:val="2"/>
      <w:sz w:val="21"/>
      <w:szCs w:val="24"/>
    </w:rPr>
  </w:style>
  <w:style w:type="character" w:customStyle="1" w:styleId="17">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640</Words>
  <Characters>3416</Characters>
  <Lines>21</Lines>
  <Paragraphs>5</Paragraphs>
  <TotalTime>11</TotalTime>
  <ScaleCrop>false</ScaleCrop>
  <LinksUpToDate>false</LinksUpToDate>
  <CharactersWithSpaces>3999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18192</cp:lastModifiedBy>
  <dcterms:modified xsi:type="dcterms:W3CDTF">2022-07-05T07:15:45Z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3564761D7E3541F890227EE808C5DE73</vt:lpwstr>
  </property>
</Properties>
</file>